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2" w:rsidRPr="001577A6" w:rsidRDefault="00DA5472" w:rsidP="00DA54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5472"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inline distT="0" distB="0" distL="0" distR="0" wp14:anchorId="2A384DE1" wp14:editId="4D108CBE">
            <wp:extent cx="61912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72" w:rsidRPr="00DA5472" w:rsidRDefault="00DA5472" w:rsidP="00DA5472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DA5472">
        <w:rPr>
          <w:rFonts w:ascii="Times New Roman" w:hAnsi="Times New Roman" w:cs="Times New Roman"/>
          <w:bCs/>
          <w:caps/>
        </w:rPr>
        <w:t>міністерство  ОСВІТИ  І  НАУКИ УКРАЇНИ</w:t>
      </w:r>
    </w:p>
    <w:p w:rsidR="00DA5472" w:rsidRPr="001577A6" w:rsidRDefault="00DA5472" w:rsidP="00DA54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577A6">
        <w:rPr>
          <w:rFonts w:ascii="Times New Roman" w:hAnsi="Times New Roman" w:cs="Times New Roman"/>
          <w:b/>
          <w:caps/>
          <w:sz w:val="26"/>
          <w:szCs w:val="26"/>
        </w:rPr>
        <w:t>київський  національний  університет</w:t>
      </w:r>
    </w:p>
    <w:p w:rsidR="00DA5472" w:rsidRPr="001577A6" w:rsidRDefault="00DA5472" w:rsidP="00DA5472">
      <w:pPr>
        <w:spacing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577A6">
        <w:rPr>
          <w:rFonts w:ascii="Times New Roman" w:hAnsi="Times New Roman" w:cs="Times New Roman"/>
          <w:b/>
          <w:caps/>
          <w:sz w:val="26"/>
          <w:szCs w:val="26"/>
        </w:rPr>
        <w:t>будівництва і архітектури</w:t>
      </w:r>
    </w:p>
    <w:p w:rsidR="00DA5472" w:rsidRDefault="00DA5472" w:rsidP="00DA5472">
      <w:pPr>
        <w:spacing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A5472" w:rsidRPr="00DA5472" w:rsidRDefault="00DA5472" w:rsidP="00DA54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472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DA5472" w:rsidRPr="001577A6" w:rsidRDefault="00DA5472" w:rsidP="00DA547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7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 </w:t>
      </w:r>
      <w:r w:rsidRPr="001577A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1577A6">
        <w:rPr>
          <w:rFonts w:ascii="Times New Roman" w:hAnsi="Times New Roman" w:cs="Times New Roman"/>
          <w:b/>
          <w:sz w:val="26"/>
          <w:szCs w:val="26"/>
        </w:rPr>
        <w:t xml:space="preserve">           №</w:t>
      </w:r>
      <w:r w:rsidR="00C227C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577A6">
        <w:rPr>
          <w:rFonts w:ascii="Times New Roman" w:hAnsi="Times New Roman" w:cs="Times New Roman"/>
          <w:b/>
          <w:sz w:val="26"/>
          <w:szCs w:val="26"/>
        </w:rPr>
        <w:t xml:space="preserve">_______________    </w:t>
      </w:r>
    </w:p>
    <w:p w:rsidR="00DA5472" w:rsidRPr="001577A6" w:rsidRDefault="00DA5472" w:rsidP="00DA54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5472" w:rsidRDefault="00DA5472" w:rsidP="00DA5472">
      <w:pPr>
        <w:spacing w:after="0" w:line="240" w:lineRule="auto"/>
        <w:ind w:right="4961"/>
        <w:rPr>
          <w:rFonts w:ascii="Times New Roman" w:hAnsi="Times New Roman" w:cs="Times New Roman"/>
          <w:b/>
          <w:sz w:val="24"/>
          <w:szCs w:val="24"/>
        </w:rPr>
      </w:pPr>
      <w:r w:rsidRPr="0015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77A6">
        <w:rPr>
          <w:rFonts w:ascii="Times New Roman" w:hAnsi="Times New Roman" w:cs="Times New Roman"/>
          <w:b/>
          <w:sz w:val="24"/>
          <w:szCs w:val="24"/>
        </w:rPr>
        <w:t xml:space="preserve">організацію профорієнтаційної роботи у Київському національному університеті будівництва і архітектури </w:t>
      </w:r>
    </w:p>
    <w:p w:rsidR="00DA5472" w:rsidRPr="001577A6" w:rsidRDefault="00DA5472" w:rsidP="00DA5472">
      <w:pPr>
        <w:spacing w:after="0" w:line="240" w:lineRule="auto"/>
        <w:ind w:right="49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протягом</w:t>
      </w:r>
      <w:r w:rsidRPr="001577A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13258">
        <w:rPr>
          <w:rFonts w:ascii="Times New Roman" w:hAnsi="Times New Roman" w:cs="Times New Roman"/>
          <w:b/>
          <w:sz w:val="24"/>
          <w:szCs w:val="24"/>
        </w:rPr>
        <w:t>9</w:t>
      </w:r>
      <w:r w:rsidRPr="001577A6">
        <w:rPr>
          <w:rFonts w:ascii="Times New Roman" w:hAnsi="Times New Roman" w:cs="Times New Roman"/>
          <w:b/>
          <w:sz w:val="24"/>
          <w:szCs w:val="24"/>
        </w:rPr>
        <w:t>-20</w:t>
      </w:r>
      <w:r w:rsidR="0031325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7A6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7A6">
        <w:rPr>
          <w:rFonts w:ascii="Times New Roman" w:hAnsi="Times New Roman" w:cs="Times New Roman"/>
          <w:b/>
          <w:sz w:val="24"/>
          <w:szCs w:val="24"/>
        </w:rPr>
        <w:t>р.</w:t>
      </w:r>
    </w:p>
    <w:p w:rsidR="00DA5472" w:rsidRPr="001577A6" w:rsidRDefault="00DA5472" w:rsidP="00DA54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5472" w:rsidRPr="001577A6" w:rsidRDefault="00DA5472" w:rsidP="00DA5472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A6">
        <w:rPr>
          <w:rFonts w:ascii="Times New Roman" w:eastAsia="Times New Roman" w:hAnsi="Times New Roman" w:cs="Times New Roman"/>
          <w:sz w:val="26"/>
          <w:szCs w:val="26"/>
          <w:lang w:eastAsia="ru-RU"/>
        </w:rPr>
        <w:t>З метою</w:t>
      </w:r>
      <w:r w:rsidRPr="001577A6">
        <w:rPr>
          <w:rFonts w:ascii="Times New Roman" w:hAnsi="Times New Roman" w:cs="Times New Roman"/>
          <w:sz w:val="26"/>
          <w:szCs w:val="26"/>
        </w:rPr>
        <w:t xml:space="preserve"> підг</w:t>
      </w:r>
      <w:r>
        <w:rPr>
          <w:rFonts w:ascii="Times New Roman" w:hAnsi="Times New Roman" w:cs="Times New Roman"/>
          <w:sz w:val="26"/>
          <w:szCs w:val="26"/>
        </w:rPr>
        <w:t>отовки до вступної кампанії 20</w:t>
      </w:r>
      <w:r w:rsidR="00313258">
        <w:rPr>
          <w:rFonts w:ascii="Times New Roman" w:hAnsi="Times New Roman" w:cs="Times New Roman"/>
          <w:sz w:val="26"/>
          <w:szCs w:val="26"/>
        </w:rPr>
        <w:t>20</w:t>
      </w:r>
      <w:r w:rsidRPr="001577A6">
        <w:rPr>
          <w:rFonts w:ascii="Times New Roman" w:hAnsi="Times New Roman" w:cs="Times New Roman"/>
          <w:sz w:val="26"/>
          <w:szCs w:val="26"/>
        </w:rPr>
        <w:t xml:space="preserve"> року організувати  проведення професійно-орієнтованих та рекламно-агітаційних заходів </w:t>
      </w:r>
      <w:r w:rsidRPr="001577A6">
        <w:rPr>
          <w:rFonts w:ascii="Times New Roman" w:eastAsia="Times New Roman" w:hAnsi="Times New Roman"/>
          <w:sz w:val="26"/>
          <w:szCs w:val="26"/>
          <w:lang w:eastAsia="ru-RU"/>
        </w:rPr>
        <w:t>для залучення абітурієнтів на навчання до КНУБА.</w:t>
      </w:r>
    </w:p>
    <w:p w:rsidR="00DA5472" w:rsidRPr="001577A6" w:rsidRDefault="00DA5472" w:rsidP="00DA54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7A6">
        <w:rPr>
          <w:rFonts w:ascii="Times New Roman" w:hAnsi="Times New Roman" w:cs="Times New Roman"/>
          <w:b/>
          <w:sz w:val="26"/>
          <w:szCs w:val="26"/>
        </w:rPr>
        <w:t>НАКАЗУЮ:</w:t>
      </w:r>
    </w:p>
    <w:p w:rsidR="00DA5472" w:rsidRPr="00B40DA9" w:rsidRDefault="00DA5472" w:rsidP="00B40DA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DA9">
        <w:rPr>
          <w:rFonts w:ascii="Times New Roman" w:hAnsi="Times New Roman" w:cs="Times New Roman"/>
          <w:sz w:val="26"/>
          <w:szCs w:val="26"/>
        </w:rPr>
        <w:t>Деканам факультетів:</w:t>
      </w:r>
    </w:p>
    <w:p w:rsidR="00DA5472" w:rsidRPr="001577A6" w:rsidRDefault="00DA5472" w:rsidP="00DA5472">
      <w:pPr>
        <w:pStyle w:val="a3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сприяти організації</w:t>
      </w:r>
      <w:r w:rsidRPr="001577A6">
        <w:rPr>
          <w:rFonts w:ascii="Times New Roman" w:hAnsi="Times New Roman" w:cs="Times New Roman"/>
          <w:sz w:val="26"/>
          <w:szCs w:val="26"/>
        </w:rPr>
        <w:t xml:space="preserve"> проведення професійно-орієнтованих та рекламно-агітаційних заходів в школах, ліцеях, гімназіях, училищах, технікумах та коледжах м. Києва та інших населених пунктів України </w:t>
      </w:r>
      <w:r>
        <w:rPr>
          <w:rFonts w:ascii="Times New Roman" w:hAnsi="Times New Roman" w:cs="Times New Roman"/>
          <w:sz w:val="26"/>
          <w:szCs w:val="26"/>
        </w:rPr>
        <w:t>із залученням</w:t>
      </w:r>
      <w:r w:rsidRPr="001577A6">
        <w:rPr>
          <w:rFonts w:ascii="Times New Roman" w:hAnsi="Times New Roman" w:cs="Times New Roman"/>
          <w:sz w:val="26"/>
          <w:szCs w:val="26"/>
        </w:rPr>
        <w:t xml:space="preserve"> науково-педагогічних працівників та студентів факультетів;</w:t>
      </w:r>
    </w:p>
    <w:p w:rsidR="00DA5472" w:rsidRPr="006D5CB7" w:rsidRDefault="00B9034E" w:rsidP="00DA5472">
      <w:pPr>
        <w:pStyle w:val="a3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здійснити контроль</w:t>
      </w:r>
      <w:bookmarkStart w:id="0" w:name="_GoBack"/>
      <w:bookmarkEnd w:id="0"/>
      <w:r w:rsidR="00DA5472">
        <w:rPr>
          <w:rFonts w:ascii="Times New Roman" w:hAnsi="Times New Roman" w:cs="Times New Roman"/>
          <w:sz w:val="26"/>
          <w:szCs w:val="26"/>
        </w:rPr>
        <w:t xml:space="preserve"> щодо надання кафедрами звітів про проведення </w:t>
      </w:r>
      <w:r w:rsidR="00DA5472" w:rsidRPr="001577A6">
        <w:rPr>
          <w:rFonts w:ascii="Times New Roman" w:hAnsi="Times New Roman" w:cs="Times New Roman"/>
          <w:sz w:val="26"/>
          <w:szCs w:val="26"/>
        </w:rPr>
        <w:t>професійно-орієнтованих заходів</w:t>
      </w:r>
      <w:r w:rsidR="00DA5472">
        <w:rPr>
          <w:rFonts w:ascii="Times New Roman" w:hAnsi="Times New Roman" w:cs="Times New Roman"/>
          <w:sz w:val="26"/>
          <w:szCs w:val="26"/>
        </w:rPr>
        <w:t xml:space="preserve"> професорсько-викладацьким складом відділенню</w:t>
      </w:r>
      <w:r w:rsidR="00DA5472" w:rsidRPr="001577A6">
        <w:rPr>
          <w:rFonts w:ascii="Times New Roman" w:hAnsi="Times New Roman" w:cs="Times New Roman"/>
          <w:sz w:val="26"/>
          <w:szCs w:val="26"/>
        </w:rPr>
        <w:t xml:space="preserve"> довузівської підготовки</w:t>
      </w:r>
      <w:r w:rsidR="00DA5472">
        <w:rPr>
          <w:rFonts w:ascii="Times New Roman" w:hAnsi="Times New Roman" w:cs="Times New Roman"/>
          <w:sz w:val="26"/>
          <w:szCs w:val="26"/>
        </w:rPr>
        <w:t xml:space="preserve"> </w:t>
      </w:r>
      <w:r w:rsidR="00DA5472" w:rsidRPr="001577A6">
        <w:rPr>
          <w:rFonts w:ascii="Times New Roman" w:hAnsi="Times New Roman" w:cs="Times New Roman"/>
          <w:sz w:val="26"/>
          <w:szCs w:val="26"/>
        </w:rPr>
        <w:t xml:space="preserve">до </w:t>
      </w:r>
      <w:r w:rsidR="003732DB">
        <w:rPr>
          <w:rFonts w:ascii="Times New Roman" w:hAnsi="Times New Roman" w:cs="Times New Roman"/>
          <w:sz w:val="26"/>
          <w:szCs w:val="26"/>
        </w:rPr>
        <w:t>08</w:t>
      </w:r>
      <w:r w:rsidR="00313258">
        <w:rPr>
          <w:rFonts w:ascii="Times New Roman" w:hAnsi="Times New Roman" w:cs="Times New Roman"/>
          <w:sz w:val="26"/>
          <w:szCs w:val="26"/>
        </w:rPr>
        <w:t xml:space="preserve"> </w:t>
      </w:r>
      <w:r w:rsidR="00DA5472">
        <w:rPr>
          <w:rFonts w:ascii="Times New Roman" w:hAnsi="Times New Roman" w:cs="Times New Roman"/>
          <w:sz w:val="26"/>
          <w:szCs w:val="26"/>
        </w:rPr>
        <w:t>листопада 201</w:t>
      </w:r>
      <w:r w:rsidR="00313258">
        <w:rPr>
          <w:rFonts w:ascii="Times New Roman" w:hAnsi="Times New Roman" w:cs="Times New Roman"/>
          <w:sz w:val="26"/>
          <w:szCs w:val="26"/>
        </w:rPr>
        <w:t>9</w:t>
      </w:r>
      <w:r w:rsidR="00DA5472">
        <w:rPr>
          <w:rFonts w:ascii="Times New Roman" w:hAnsi="Times New Roman" w:cs="Times New Roman"/>
          <w:sz w:val="26"/>
          <w:szCs w:val="26"/>
        </w:rPr>
        <w:t xml:space="preserve"> року, </w:t>
      </w:r>
      <w:r w:rsidR="007147D2">
        <w:rPr>
          <w:rFonts w:ascii="Times New Roman" w:hAnsi="Times New Roman" w:cs="Times New Roman"/>
          <w:sz w:val="26"/>
          <w:szCs w:val="26"/>
        </w:rPr>
        <w:t>1</w:t>
      </w:r>
      <w:r w:rsidR="00313258">
        <w:rPr>
          <w:rFonts w:ascii="Times New Roman" w:hAnsi="Times New Roman" w:cs="Times New Roman"/>
          <w:sz w:val="26"/>
          <w:szCs w:val="26"/>
        </w:rPr>
        <w:t>3</w:t>
      </w:r>
      <w:r w:rsidR="00DA5472">
        <w:rPr>
          <w:rFonts w:ascii="Times New Roman" w:hAnsi="Times New Roman" w:cs="Times New Roman"/>
          <w:sz w:val="26"/>
          <w:szCs w:val="26"/>
        </w:rPr>
        <w:t xml:space="preserve"> березня 20</w:t>
      </w:r>
      <w:r w:rsidR="00313258">
        <w:rPr>
          <w:rFonts w:ascii="Times New Roman" w:hAnsi="Times New Roman" w:cs="Times New Roman"/>
          <w:sz w:val="26"/>
          <w:szCs w:val="26"/>
        </w:rPr>
        <w:t>20</w:t>
      </w:r>
      <w:r w:rsidR="00DA5472">
        <w:rPr>
          <w:rFonts w:ascii="Times New Roman" w:hAnsi="Times New Roman" w:cs="Times New Roman"/>
          <w:sz w:val="26"/>
          <w:szCs w:val="26"/>
        </w:rPr>
        <w:t xml:space="preserve"> року (додаток 1)</w:t>
      </w:r>
      <w:r w:rsidR="00DA5472" w:rsidRPr="001577A6">
        <w:rPr>
          <w:rFonts w:ascii="Times New Roman" w:hAnsi="Times New Roman" w:cs="Times New Roman"/>
          <w:sz w:val="26"/>
          <w:szCs w:val="26"/>
        </w:rPr>
        <w:t>;</w:t>
      </w:r>
    </w:p>
    <w:p w:rsidR="00DA5472" w:rsidRPr="006D5CB7" w:rsidRDefault="00B9034E" w:rsidP="00DA5472">
      <w:pPr>
        <w:pStyle w:val="a3"/>
        <w:numPr>
          <w:ilvl w:val="0"/>
          <w:numId w:val="2"/>
        </w:num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здійснити контроль</w:t>
      </w:r>
      <w:r w:rsidR="00DA5472">
        <w:rPr>
          <w:rFonts w:ascii="Times New Roman" w:hAnsi="Times New Roman" w:cs="Times New Roman"/>
          <w:sz w:val="26"/>
          <w:szCs w:val="26"/>
        </w:rPr>
        <w:t xml:space="preserve"> щодо надання кураторами груп звітів про проведення </w:t>
      </w:r>
      <w:r w:rsidR="00DA5472" w:rsidRPr="001577A6">
        <w:rPr>
          <w:rFonts w:ascii="Times New Roman" w:hAnsi="Times New Roman" w:cs="Times New Roman"/>
          <w:sz w:val="26"/>
          <w:szCs w:val="26"/>
        </w:rPr>
        <w:t>професійно-орієнтованих заходів</w:t>
      </w:r>
      <w:r w:rsidR="00DA5472">
        <w:rPr>
          <w:rFonts w:ascii="Times New Roman" w:hAnsi="Times New Roman" w:cs="Times New Roman"/>
          <w:sz w:val="26"/>
          <w:szCs w:val="26"/>
        </w:rPr>
        <w:t xml:space="preserve"> </w:t>
      </w:r>
      <w:r w:rsidR="00DA5472" w:rsidRPr="001577A6">
        <w:rPr>
          <w:rFonts w:ascii="Times New Roman" w:hAnsi="Times New Roman" w:cs="Times New Roman"/>
          <w:sz w:val="26"/>
          <w:szCs w:val="26"/>
        </w:rPr>
        <w:t>студент</w:t>
      </w:r>
      <w:r w:rsidR="00DA5472">
        <w:rPr>
          <w:rFonts w:ascii="Times New Roman" w:hAnsi="Times New Roman" w:cs="Times New Roman"/>
          <w:sz w:val="26"/>
          <w:szCs w:val="26"/>
        </w:rPr>
        <w:t>ами</w:t>
      </w:r>
      <w:r w:rsidR="00DA5472" w:rsidRPr="001577A6">
        <w:rPr>
          <w:rFonts w:ascii="Times New Roman" w:hAnsi="Times New Roman" w:cs="Times New Roman"/>
          <w:sz w:val="26"/>
          <w:szCs w:val="26"/>
        </w:rPr>
        <w:t xml:space="preserve"> </w:t>
      </w:r>
      <w:r w:rsidR="00DA5472">
        <w:rPr>
          <w:rFonts w:ascii="Times New Roman" w:hAnsi="Times New Roman" w:cs="Times New Roman"/>
          <w:sz w:val="26"/>
          <w:szCs w:val="26"/>
        </w:rPr>
        <w:t>І</w:t>
      </w:r>
      <w:r w:rsidR="00DA5472" w:rsidRPr="001577A6">
        <w:rPr>
          <w:rFonts w:ascii="Times New Roman" w:hAnsi="Times New Roman" w:cs="Times New Roman"/>
          <w:sz w:val="26"/>
          <w:szCs w:val="26"/>
        </w:rPr>
        <w:t xml:space="preserve"> і </w:t>
      </w:r>
      <w:r w:rsidR="00DA5472">
        <w:rPr>
          <w:rFonts w:ascii="Times New Roman" w:hAnsi="Times New Roman" w:cs="Times New Roman"/>
          <w:sz w:val="26"/>
          <w:szCs w:val="26"/>
        </w:rPr>
        <w:t>ІІ</w:t>
      </w:r>
      <w:r w:rsidR="00DA5472" w:rsidRPr="001577A6">
        <w:rPr>
          <w:rFonts w:ascii="Times New Roman" w:hAnsi="Times New Roman" w:cs="Times New Roman"/>
          <w:sz w:val="26"/>
          <w:szCs w:val="26"/>
        </w:rPr>
        <w:t xml:space="preserve"> курсів</w:t>
      </w:r>
      <w:r w:rsidR="00DA5472" w:rsidRPr="00D331EE">
        <w:rPr>
          <w:rFonts w:ascii="Times New Roman" w:hAnsi="Times New Roman" w:cs="Times New Roman"/>
          <w:sz w:val="26"/>
          <w:szCs w:val="26"/>
        </w:rPr>
        <w:t xml:space="preserve"> </w:t>
      </w:r>
      <w:r w:rsidR="00DA5472">
        <w:rPr>
          <w:rFonts w:ascii="Times New Roman" w:hAnsi="Times New Roman" w:cs="Times New Roman"/>
          <w:sz w:val="26"/>
          <w:szCs w:val="26"/>
        </w:rPr>
        <w:t>відділенню</w:t>
      </w:r>
      <w:r w:rsidR="00DA5472" w:rsidRPr="001577A6">
        <w:rPr>
          <w:rFonts w:ascii="Times New Roman" w:hAnsi="Times New Roman" w:cs="Times New Roman"/>
          <w:sz w:val="26"/>
          <w:szCs w:val="26"/>
        </w:rPr>
        <w:t xml:space="preserve"> довузівської підготовки до </w:t>
      </w:r>
      <w:r w:rsidR="003732DB">
        <w:rPr>
          <w:rFonts w:ascii="Times New Roman" w:hAnsi="Times New Roman" w:cs="Times New Roman"/>
          <w:sz w:val="26"/>
          <w:szCs w:val="26"/>
        </w:rPr>
        <w:t>08</w:t>
      </w:r>
      <w:r w:rsidR="00DA5472">
        <w:rPr>
          <w:rFonts w:ascii="Times New Roman" w:hAnsi="Times New Roman" w:cs="Times New Roman"/>
          <w:sz w:val="26"/>
          <w:szCs w:val="26"/>
        </w:rPr>
        <w:t xml:space="preserve"> листопада 201</w:t>
      </w:r>
      <w:r w:rsidR="00313258">
        <w:rPr>
          <w:rFonts w:ascii="Times New Roman" w:hAnsi="Times New Roman" w:cs="Times New Roman"/>
          <w:sz w:val="26"/>
          <w:szCs w:val="26"/>
        </w:rPr>
        <w:t>9</w:t>
      </w:r>
      <w:r w:rsidR="00DA5472">
        <w:rPr>
          <w:rFonts w:ascii="Times New Roman" w:hAnsi="Times New Roman" w:cs="Times New Roman"/>
          <w:sz w:val="26"/>
          <w:szCs w:val="26"/>
        </w:rPr>
        <w:t xml:space="preserve"> року, </w:t>
      </w:r>
      <w:r w:rsidR="007147D2">
        <w:rPr>
          <w:rFonts w:ascii="Times New Roman" w:hAnsi="Times New Roman" w:cs="Times New Roman"/>
          <w:sz w:val="26"/>
          <w:szCs w:val="26"/>
        </w:rPr>
        <w:t>1</w:t>
      </w:r>
      <w:r w:rsidR="00313258">
        <w:rPr>
          <w:rFonts w:ascii="Times New Roman" w:hAnsi="Times New Roman" w:cs="Times New Roman"/>
          <w:sz w:val="26"/>
          <w:szCs w:val="26"/>
        </w:rPr>
        <w:t>3</w:t>
      </w:r>
      <w:r w:rsidR="00DA5472">
        <w:rPr>
          <w:rFonts w:ascii="Times New Roman" w:hAnsi="Times New Roman" w:cs="Times New Roman"/>
          <w:sz w:val="26"/>
          <w:szCs w:val="26"/>
        </w:rPr>
        <w:t xml:space="preserve"> березня 20</w:t>
      </w:r>
      <w:r w:rsidR="00313258">
        <w:rPr>
          <w:rFonts w:ascii="Times New Roman" w:hAnsi="Times New Roman" w:cs="Times New Roman"/>
          <w:sz w:val="26"/>
          <w:szCs w:val="26"/>
        </w:rPr>
        <w:t>20</w:t>
      </w:r>
      <w:r w:rsidR="00DA5472">
        <w:rPr>
          <w:rFonts w:ascii="Times New Roman" w:hAnsi="Times New Roman" w:cs="Times New Roman"/>
          <w:sz w:val="26"/>
          <w:szCs w:val="26"/>
        </w:rPr>
        <w:t xml:space="preserve"> року (додаток 2)</w:t>
      </w:r>
      <w:r w:rsidR="00DA5472" w:rsidRPr="001577A6">
        <w:rPr>
          <w:rFonts w:ascii="Times New Roman" w:hAnsi="Times New Roman" w:cs="Times New Roman"/>
          <w:sz w:val="26"/>
          <w:szCs w:val="26"/>
        </w:rPr>
        <w:t>;</w:t>
      </w:r>
    </w:p>
    <w:p w:rsidR="004361A1" w:rsidRDefault="004361A1"/>
    <w:p w:rsidR="00B40DA9" w:rsidRDefault="00B40DA9"/>
    <w:p w:rsidR="00B40DA9" w:rsidRDefault="00B40DA9"/>
    <w:p w:rsidR="00B40DA9" w:rsidRDefault="00B40DA9"/>
    <w:p w:rsidR="00B40DA9" w:rsidRDefault="00B40DA9"/>
    <w:p w:rsidR="00B40DA9" w:rsidRDefault="00B40DA9"/>
    <w:p w:rsidR="00B40DA9" w:rsidRDefault="00B40DA9"/>
    <w:p w:rsidR="00B40DA9" w:rsidRPr="00B40DA9" w:rsidRDefault="00B40DA9" w:rsidP="00B40DA9">
      <w:pPr>
        <w:pStyle w:val="a3"/>
        <w:pageBreakBefore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lastRenderedPageBreak/>
        <w:t>Завідувачу відділення довузівської підготовки Бурдейній Н.Б. організувати:</w:t>
      </w:r>
    </w:p>
    <w:p w:rsidR="00B40DA9" w:rsidRPr="00B40DA9" w:rsidRDefault="00B40DA9" w:rsidP="00B40DA9">
      <w:pPr>
        <w:numPr>
          <w:ilvl w:val="0"/>
          <w:numId w:val="4"/>
        </w:numPr>
        <w:spacing w:line="240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t>складання плану професійно-орієнтованих та рекламно-агітаційних заходів КНУБА у 201</w:t>
      </w:r>
      <w:r w:rsidR="00313258">
        <w:rPr>
          <w:rFonts w:ascii="Times New Roman" w:eastAsia="Calibri" w:hAnsi="Times New Roman" w:cs="Times New Roman"/>
          <w:sz w:val="26"/>
          <w:szCs w:val="26"/>
        </w:rPr>
        <w:t>9</w:t>
      </w:r>
      <w:r w:rsidRPr="00B40DA9">
        <w:rPr>
          <w:rFonts w:ascii="Times New Roman" w:eastAsia="Calibri" w:hAnsi="Times New Roman" w:cs="Times New Roman"/>
          <w:sz w:val="26"/>
          <w:szCs w:val="26"/>
        </w:rPr>
        <w:t>-20</w:t>
      </w:r>
      <w:r w:rsidR="00313258">
        <w:rPr>
          <w:rFonts w:ascii="Times New Roman" w:eastAsia="Calibri" w:hAnsi="Times New Roman" w:cs="Times New Roman"/>
          <w:sz w:val="26"/>
          <w:szCs w:val="26"/>
        </w:rPr>
        <w:t>20</w:t>
      </w:r>
      <w:r w:rsidRPr="00B40DA9">
        <w:rPr>
          <w:rFonts w:ascii="Times New Roman" w:eastAsia="Calibri" w:hAnsi="Times New Roman" w:cs="Times New Roman"/>
          <w:sz w:val="26"/>
          <w:szCs w:val="26"/>
        </w:rPr>
        <w:t xml:space="preserve"> навчальному році;</w:t>
      </w:r>
    </w:p>
    <w:p w:rsidR="00B40DA9" w:rsidRPr="00B40DA9" w:rsidRDefault="00B40DA9" w:rsidP="00B40DA9">
      <w:pPr>
        <w:numPr>
          <w:ilvl w:val="0"/>
          <w:numId w:val="4"/>
        </w:numPr>
        <w:spacing w:line="240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t>проведення нарад із відповідальними за профорієнтаційну роботу на факультетах щодо формату, змісту та обсягів професійно-орієнтованих та рекламно-агітаційних заходів;</w:t>
      </w:r>
    </w:p>
    <w:p w:rsidR="00B40DA9" w:rsidRPr="00B40DA9" w:rsidRDefault="00B40DA9" w:rsidP="00B40DA9">
      <w:pPr>
        <w:numPr>
          <w:ilvl w:val="0"/>
          <w:numId w:val="4"/>
        </w:numPr>
        <w:spacing w:line="240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t>роботу з виготовлення рекламно-агітаційної продукції КНУБА.</w:t>
      </w:r>
    </w:p>
    <w:p w:rsidR="00B40DA9" w:rsidRPr="00B40DA9" w:rsidRDefault="00B40DA9" w:rsidP="00B40DA9">
      <w:pPr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t>Завідувачі кафедр несуть персональну відповідальність за проведення професійно-орієнтованої та рекламно-агітаційної роботи професорсько-викладацьким складом кафедри відповідно до п.1.</w:t>
      </w:r>
    </w:p>
    <w:p w:rsidR="00B40DA9" w:rsidRPr="00B40DA9" w:rsidRDefault="00B40DA9" w:rsidP="00B40DA9">
      <w:pPr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t>Відповідальним за профорієнтаційну роботу на факультетах провести наради з відповідальними за профорієнтаційну роботу на кафедрах щодо порядку проведення професійно-орієнтованих та рекламно-агітаційних заходів і форми звітності</w:t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0DA9" w:rsidRPr="00B40DA9" w:rsidRDefault="00B40DA9" w:rsidP="00B40DA9">
      <w:pPr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t>Заступникам деканів з виховної роботи залучити студентів до участі у професійно-орієнтованих та рекламно-агітаційних заходах в навчальних закладах, які вони закінчували.</w:t>
      </w:r>
    </w:p>
    <w:p w:rsidR="00B40DA9" w:rsidRPr="00B40DA9" w:rsidRDefault="00B40DA9" w:rsidP="00B40DA9">
      <w:pPr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t>Контроль за виконанням наказу покласти на першого проректора Чернишева Д.О.</w:t>
      </w:r>
    </w:p>
    <w:p w:rsidR="00B40DA9" w:rsidRPr="00B40DA9" w:rsidRDefault="00B40DA9" w:rsidP="00B40DA9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0DA9" w:rsidRPr="00B40DA9" w:rsidRDefault="00B40DA9" w:rsidP="00B40DA9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0DA9" w:rsidRPr="00B40DA9" w:rsidRDefault="00B40DA9" w:rsidP="00B4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Ректор </w:t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П.М. Куліков</w:t>
      </w:r>
    </w:p>
    <w:p w:rsidR="00B40DA9" w:rsidRPr="00B40DA9" w:rsidRDefault="00B40DA9" w:rsidP="00B40D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DA9" w:rsidRPr="00B40DA9" w:rsidRDefault="00B40DA9" w:rsidP="00B40D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DA9" w:rsidRPr="00B40DA9" w:rsidRDefault="00B40DA9" w:rsidP="00B40D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t>Проект наказу вносить:</w:t>
      </w:r>
    </w:p>
    <w:p w:rsidR="00B40DA9" w:rsidRPr="00B40DA9" w:rsidRDefault="00B40DA9" w:rsidP="00B40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Завідувач відділення довузівської підготовки</w:t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B40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Н.Б. Бурдейна</w:t>
      </w:r>
    </w:p>
    <w:p w:rsidR="00B40DA9" w:rsidRPr="00B40DA9" w:rsidRDefault="00B40DA9" w:rsidP="00B40D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40DA9" w:rsidRPr="00B40DA9" w:rsidRDefault="00B40DA9" w:rsidP="00B40D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40DA9" w:rsidRPr="00B40DA9" w:rsidRDefault="00B40DA9" w:rsidP="00B40DA9">
      <w:pPr>
        <w:spacing w:after="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0DA9">
        <w:rPr>
          <w:rFonts w:ascii="Times New Roman" w:eastAsia="Calibri" w:hAnsi="Times New Roman" w:cs="Times New Roman"/>
          <w:sz w:val="26"/>
          <w:szCs w:val="26"/>
        </w:rPr>
        <w:t xml:space="preserve">Погоджено: </w:t>
      </w:r>
    </w:p>
    <w:p w:rsidR="00B40DA9" w:rsidRPr="00B40DA9" w:rsidRDefault="00B40DA9" w:rsidP="00B40DA9">
      <w:pPr>
        <w:spacing w:after="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40" w:type="dxa"/>
        <w:tblInd w:w="-399" w:type="dxa"/>
        <w:tblLook w:val="0000" w:firstRow="0" w:lastRow="0" w:firstColumn="0" w:lastColumn="0" w:noHBand="0" w:noVBand="0"/>
      </w:tblPr>
      <w:tblGrid>
        <w:gridCol w:w="8162"/>
        <w:gridCol w:w="2178"/>
      </w:tblGrid>
      <w:tr w:rsidR="00175827" w:rsidTr="00175827">
        <w:trPr>
          <w:trHeight w:val="4330"/>
        </w:trPr>
        <w:tc>
          <w:tcPr>
            <w:tcW w:w="8162" w:type="dxa"/>
            <w:shd w:val="clear" w:color="auto" w:fill="auto"/>
          </w:tcPr>
          <w:p w:rsidR="00175827" w:rsidRDefault="00175827" w:rsidP="00175827">
            <w:pPr>
              <w:spacing w:after="240" w:line="240" w:lineRule="auto"/>
              <w:ind w:left="50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0DA9">
              <w:rPr>
                <w:rFonts w:ascii="Times New Roman" w:eastAsia="Calibri" w:hAnsi="Times New Roman" w:cs="Times New Roman"/>
                <w:sz w:val="26"/>
                <w:szCs w:val="26"/>
              </w:rPr>
              <w:t>Перший проректор</w:t>
            </w:r>
          </w:p>
          <w:p w:rsidR="00175827" w:rsidRDefault="00175827" w:rsidP="00175827">
            <w:pPr>
              <w:tabs>
                <w:tab w:val="left" w:pos="426"/>
                <w:tab w:val="right" w:pos="6744"/>
              </w:tabs>
              <w:spacing w:after="240" w:line="240" w:lineRule="auto"/>
              <w:ind w:left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 архітектурного факультету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75827" w:rsidRDefault="00175827" w:rsidP="00175827">
            <w:pPr>
              <w:tabs>
                <w:tab w:val="left" w:pos="426"/>
              </w:tabs>
              <w:spacing w:after="240" w:line="240" w:lineRule="auto"/>
              <w:ind w:left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Декан </w:t>
            </w: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будівельного факультету</w:t>
            </w:r>
          </w:p>
          <w:p w:rsidR="00175827" w:rsidRDefault="00175827" w:rsidP="00175827">
            <w:pPr>
              <w:tabs>
                <w:tab w:val="left" w:pos="426"/>
              </w:tabs>
              <w:spacing w:after="240" w:line="240" w:lineRule="auto"/>
              <w:ind w:left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 будівельно-технологічного факультету</w:t>
            </w:r>
          </w:p>
          <w:p w:rsidR="00175827" w:rsidRDefault="00175827" w:rsidP="00175827">
            <w:pPr>
              <w:tabs>
                <w:tab w:val="left" w:pos="426"/>
              </w:tabs>
              <w:spacing w:after="240" w:line="240" w:lineRule="auto"/>
              <w:ind w:left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 факультету інженерних систем та екології</w:t>
            </w:r>
          </w:p>
          <w:p w:rsidR="00175827" w:rsidRDefault="00175827" w:rsidP="00175827">
            <w:pPr>
              <w:tabs>
                <w:tab w:val="left" w:pos="426"/>
              </w:tabs>
              <w:spacing w:after="240" w:line="240" w:lineRule="auto"/>
              <w:ind w:left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 факультету ГІСУТ</w:t>
            </w:r>
          </w:p>
          <w:p w:rsidR="00175827" w:rsidRDefault="00175827" w:rsidP="00175827">
            <w:pPr>
              <w:tabs>
                <w:tab w:val="left" w:pos="426"/>
              </w:tabs>
              <w:spacing w:after="240" w:line="240" w:lineRule="auto"/>
              <w:ind w:left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 факультету АІТ</w:t>
            </w:r>
          </w:p>
          <w:p w:rsidR="00175827" w:rsidRDefault="00175827" w:rsidP="00175827">
            <w:pPr>
              <w:spacing w:line="240" w:lineRule="auto"/>
              <w:ind w:left="5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Декан факультету УПП</w:t>
            </w:r>
          </w:p>
        </w:tc>
        <w:tc>
          <w:tcPr>
            <w:tcW w:w="2178" w:type="dxa"/>
            <w:shd w:val="clear" w:color="auto" w:fill="auto"/>
          </w:tcPr>
          <w:p w:rsidR="00175827" w:rsidRPr="00B40DA9" w:rsidRDefault="00175827" w:rsidP="00175827">
            <w:pPr>
              <w:spacing w:after="24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0DA9">
              <w:rPr>
                <w:rFonts w:ascii="Times New Roman" w:eastAsia="Calibri" w:hAnsi="Times New Roman" w:cs="Times New Roman"/>
                <w:sz w:val="26"/>
                <w:szCs w:val="26"/>
              </w:rPr>
              <w:t>Д.О. Чернишев</w:t>
            </w:r>
          </w:p>
          <w:p w:rsidR="00175827" w:rsidRPr="00B40DA9" w:rsidRDefault="00175827" w:rsidP="00175827">
            <w:pPr>
              <w:tabs>
                <w:tab w:val="left" w:pos="426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 Кащенко</w:t>
            </w:r>
          </w:p>
          <w:p w:rsidR="00175827" w:rsidRPr="00B40DA9" w:rsidRDefault="00175827" w:rsidP="00175827">
            <w:pPr>
              <w:tabs>
                <w:tab w:val="left" w:pos="426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Г.М. Іванченко</w:t>
            </w:r>
          </w:p>
          <w:p w:rsidR="00175827" w:rsidRPr="00B40DA9" w:rsidRDefault="00175827" w:rsidP="00175827">
            <w:pPr>
              <w:tabs>
                <w:tab w:val="left" w:pos="426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В.І. Гоц</w:t>
            </w:r>
          </w:p>
          <w:p w:rsidR="00175827" w:rsidRPr="00B40DA9" w:rsidRDefault="00175827" w:rsidP="00175827">
            <w:pPr>
              <w:tabs>
                <w:tab w:val="left" w:pos="426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 Приймак</w:t>
            </w:r>
          </w:p>
          <w:p w:rsidR="00175827" w:rsidRPr="00B40DA9" w:rsidRDefault="00175827" w:rsidP="00175827">
            <w:pPr>
              <w:tabs>
                <w:tab w:val="left" w:pos="426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Р.В. Шульц</w:t>
            </w:r>
          </w:p>
          <w:p w:rsidR="00175827" w:rsidRPr="00B40DA9" w:rsidRDefault="00175827" w:rsidP="00175827">
            <w:pPr>
              <w:tabs>
                <w:tab w:val="left" w:pos="426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І.В. Русан</w:t>
            </w:r>
          </w:p>
          <w:p w:rsidR="00175827" w:rsidRDefault="00175827" w:rsidP="0017582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А.М. Мамедов</w:t>
            </w:r>
          </w:p>
        </w:tc>
      </w:tr>
    </w:tbl>
    <w:p w:rsidR="00B40DA9" w:rsidRDefault="00B40DA9"/>
    <w:sectPr w:rsidR="00B40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EC6"/>
    <w:multiLevelType w:val="hybridMultilevel"/>
    <w:tmpl w:val="C4CC42F2"/>
    <w:lvl w:ilvl="0" w:tplc="BF0E33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D35ABF"/>
    <w:multiLevelType w:val="hybridMultilevel"/>
    <w:tmpl w:val="724C6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53DD2"/>
    <w:multiLevelType w:val="hybridMultilevel"/>
    <w:tmpl w:val="3730A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E52BB"/>
    <w:multiLevelType w:val="hybridMultilevel"/>
    <w:tmpl w:val="332C863A"/>
    <w:lvl w:ilvl="0" w:tplc="BF0E33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72"/>
    <w:rsid w:val="00175827"/>
    <w:rsid w:val="00313258"/>
    <w:rsid w:val="003732DB"/>
    <w:rsid w:val="004361A1"/>
    <w:rsid w:val="007147D2"/>
    <w:rsid w:val="00AA723F"/>
    <w:rsid w:val="00B40DA9"/>
    <w:rsid w:val="00B9034E"/>
    <w:rsid w:val="00C227C1"/>
    <w:rsid w:val="00D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2018-09-05T13:25:00Z</cp:lastPrinted>
  <dcterms:created xsi:type="dcterms:W3CDTF">2017-09-04T11:12:00Z</dcterms:created>
  <dcterms:modified xsi:type="dcterms:W3CDTF">2019-09-02T12:44:00Z</dcterms:modified>
</cp:coreProperties>
</file>